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ED" w:rsidRPr="006446A1" w:rsidRDefault="00446FA8" w:rsidP="00BA761C">
      <w:pPr>
        <w:pStyle w:val="2"/>
        <w:rPr>
          <w:color w:val="auto"/>
          <w:lang w:val="uk-UA"/>
        </w:rPr>
      </w:pPr>
      <w:r w:rsidRPr="006446A1">
        <w:rPr>
          <w:color w:val="auto"/>
          <w:lang w:val="uk-UA"/>
        </w:rPr>
        <w:t>ОБГРУНТУВАННЯ ТЕХНІЧНИХ ТА ЯКІСНИХ</w:t>
      </w:r>
      <w:r w:rsidRPr="006446A1">
        <w:rPr>
          <w:color w:val="auto"/>
          <w:lang w:val="uk-UA"/>
        </w:rPr>
        <w:br/>
        <w:t>ХАРАКТЕРИСТИК ПРЕДМЕТА ЗАКУПІВЛІ,</w:t>
      </w:r>
      <w:r w:rsidRPr="006446A1">
        <w:rPr>
          <w:color w:val="auto"/>
          <w:lang w:val="uk-UA"/>
        </w:rPr>
        <w:br/>
        <w:t>РОЗМІРУ БЮДЖЕТН</w:t>
      </w:r>
      <w:bookmarkStart w:id="0" w:name="_GoBack"/>
      <w:bookmarkEnd w:id="0"/>
      <w:r w:rsidRPr="006446A1">
        <w:rPr>
          <w:color w:val="auto"/>
          <w:lang w:val="uk-UA"/>
        </w:rPr>
        <w:t>ОГО ПРИЗНАЧЕННЯ,</w:t>
      </w:r>
      <w:r w:rsidRPr="006446A1">
        <w:rPr>
          <w:color w:val="auto"/>
          <w:lang w:val="uk-UA"/>
        </w:rPr>
        <w:br/>
        <w:t>ОЧІКУВАНОЇ ВАРТОСТІ ПРЕДМЕТА ЗАКУПІВЛІ</w:t>
      </w:r>
    </w:p>
    <w:p w:rsidR="00446FA8" w:rsidRDefault="00446FA8" w:rsidP="00446FA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6FA8" w:rsidRDefault="00446FA8" w:rsidP="00E0052C">
      <w:pPr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446FA8">
        <w:rPr>
          <w:rFonts w:ascii="Times New Roman" w:hAnsi="Times New Roman" w:cs="Times New Roman"/>
          <w:sz w:val="28"/>
          <w:szCs w:val="28"/>
          <w:lang w:val="uk-UA"/>
        </w:rPr>
        <w:t xml:space="preserve">Предмет закупівлі: </w:t>
      </w:r>
      <w:r w:rsidRPr="00446FA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Музичні інструменти (</w:t>
      </w:r>
      <w:r w:rsidRPr="00446FA8">
        <w:rPr>
          <w:rFonts w:ascii="Times New Roman" w:hAnsi="Times New Roman" w:cs="Times New Roman"/>
          <w:sz w:val="28"/>
          <w:szCs w:val="28"/>
          <w:lang w:val="uk-UA"/>
        </w:rPr>
        <w:t xml:space="preserve">ДК 021:2015: 37310000-4 </w:t>
      </w:r>
      <w:r w:rsidRPr="00446FA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Музичні інструменти)</w:t>
      </w:r>
    </w:p>
    <w:p w:rsidR="00C53D3E" w:rsidRDefault="00446FA8" w:rsidP="00E0052C">
      <w:pPr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Обґрунтування доцільності закупівлі. Згідно з рішенням Запорізької обласної ради </w:t>
      </w:r>
      <w:r w:rsidR="00E0052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«Про внесення змін і доповнень до рішення обласної ради від 29.12.2020 № 24 «Про обласний бюджет на 2021 рік» (зі змінами та доповненнями)»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№ 46 від 07.10.2021р.</w:t>
      </w:r>
      <w:r w:rsidR="00E0052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комунальному закладу «Запорізька обласна філармонія» Запорізької обласної ради 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виділен</w:t>
      </w:r>
      <w:r w:rsidR="00E0052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і бюджетні кошти на придбання музичних інструментів для виконання </w:t>
      </w:r>
      <w:r w:rsidR="00C53D3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завдань:</w:t>
      </w:r>
    </w:p>
    <w:p w:rsidR="00C53D3E" w:rsidRPr="00C53D3E" w:rsidRDefault="00C53D3E" w:rsidP="00C53D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D3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Забезпечення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інформування і задоволення творчих потреб інтересів громадян, їх естетичне виховання, розвиток та збагачення духовного потенціалу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58357F" w:rsidRDefault="00C53D3E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Для виконання зазначених завдань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задоволення творчих потреб артистичного персоналу та виконання ним трудових функцій, КЗ «ЗО Філармонія» ЗОР повинен, зокрема,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забезпечити академічний симфонічний оркестр необхідними музичними інструментами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58357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що можуть знад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обитися у процесі виконання таки</w:t>
      </w:r>
      <w:r w:rsidR="0058357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х функцій.</w:t>
      </w:r>
    </w:p>
    <w:p w:rsidR="0058357F" w:rsidRDefault="0058357F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Обґрунтування обсягів закупівлі. Обсяги закупівлі визначено відповідно до очікуваної потреби, обрахованої КЗ «ЗО Філармонія» ЗОР на основі фактичної потреби у попередньому році</w:t>
      </w:r>
      <w:r w:rsidR="00BA76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58357F" w:rsidRDefault="0058357F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Обґрунтування технічних та якісних характеристик закупівлі. Якісні характеристики визначено відповідно до особливостей потреби академічного симфонічного оркестру.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303"/>
        <w:gridCol w:w="1532"/>
        <w:gridCol w:w="1161"/>
        <w:gridCol w:w="4110"/>
      </w:tblGrid>
      <w:tr w:rsidR="0058357F" w:rsidRPr="003A5CF3" w:rsidTr="0058357F">
        <w:trPr>
          <w:trHeight w:val="572"/>
        </w:trPr>
        <w:tc>
          <w:tcPr>
            <w:tcW w:w="817" w:type="dxa"/>
            <w:shd w:val="clear" w:color="auto" w:fill="auto"/>
            <w:noWrap/>
            <w:hideMark/>
          </w:tcPr>
          <w:p w:rsidR="0058357F" w:rsidRPr="0058357F" w:rsidRDefault="0058357F" w:rsidP="00FA09F8">
            <w:pPr>
              <w:keepLines/>
              <w:jc w:val="center"/>
              <w:rPr>
                <w:rFonts w:ascii="Times New Roman" w:hAnsi="Times New Roman" w:cs="Times New Roman"/>
                <w:b/>
                <w:spacing w:val="-3"/>
                <w:kern w:val="2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№</w:t>
            </w: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b/>
                <w:spacing w:val="-3"/>
                <w:kern w:val="2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з/</w:t>
            </w:r>
            <w:proofErr w:type="gram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303" w:type="dxa"/>
            <w:shd w:val="clear" w:color="auto" w:fill="auto"/>
            <w:noWrap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b/>
                <w:spacing w:val="-3"/>
                <w:kern w:val="2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Найменування</w:t>
            </w:r>
            <w:proofErr w:type="spellEnd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товару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b/>
                <w:spacing w:val="-3"/>
                <w:kern w:val="2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Одиниці</w:t>
            </w:r>
            <w:proofErr w:type="spellEnd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вимірювання</w:t>
            </w:r>
            <w:proofErr w:type="spellEnd"/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b/>
                <w:spacing w:val="-3"/>
                <w:kern w:val="2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proofErr w:type="spellStart"/>
            <w:proofErr w:type="gramStart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Техн</w:t>
            </w:r>
            <w:proofErr w:type="gramEnd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ічні</w:t>
            </w:r>
            <w:proofErr w:type="spellEnd"/>
            <w:r w:rsidRPr="0058357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характеристики</w:t>
            </w:r>
          </w:p>
        </w:tc>
      </w:tr>
      <w:tr w:rsidR="0058357F" w:rsidRPr="0058357F" w:rsidTr="0058357F">
        <w:trPr>
          <w:trHeight w:val="416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Флейта-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пікколо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Philipp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Hammig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650/2,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дерев’яна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посріблена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механіка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, з футляром</w:t>
            </w:r>
          </w:p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58357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пікколо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Головка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гренаділи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механізм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Посріблена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механіка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футляром</w:t>
            </w:r>
          </w:p>
        </w:tc>
      </w:tr>
      <w:tr w:rsidR="0058357F" w:rsidRPr="006446A1" w:rsidTr="0058357F">
        <w:trPr>
          <w:trHeight w:val="75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Флюгельгорн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  <w:t xml:space="preserve">Adams F4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(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)*</w:t>
            </w:r>
          </w:p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:rsidR="0058357F" w:rsidRPr="006B5F50" w:rsidRDefault="0058357F" w:rsidP="006B5F50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Флюгельгорн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  <w:t>4-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ох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помповий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 w:rsidR="006B5F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Мензура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1,2,3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помп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- ML 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10,5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; 4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помпи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– 11,5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Start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оструб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червона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латунь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нікелево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срібним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обідком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proofErr w:type="spellStart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Monel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помпи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Товщина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стінки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– 0,45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Покриття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лакована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мундштука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;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B5F5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</w:p>
        </w:tc>
      </w:tr>
      <w:tr w:rsidR="0058357F" w:rsidRPr="0058357F" w:rsidTr="0058357F">
        <w:trPr>
          <w:trHeight w:val="48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Труба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Adams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A4LT 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</w:p>
          <w:p w:rsidR="0058357F" w:rsidRPr="0058357F" w:rsidRDefault="0058357F" w:rsidP="00FA0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583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Труба: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3-ох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помпова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Мензура: 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12,00мм (470”)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Цільний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роструб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жовта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латунь 126мм;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Товщина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стінки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– 0,45мм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Покриття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лакована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</w:p>
        </w:tc>
      </w:tr>
      <w:tr w:rsidR="0058357F" w:rsidRPr="003A5CF3" w:rsidTr="006B5F50">
        <w:trPr>
          <w:trHeight w:val="2743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Валторна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103G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Alexander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Goldbrass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Фа/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-b,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лакована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відокремлювальним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томпаковим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розтрубом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мудштуком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та кейсо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Валторна:</w:t>
            </w:r>
            <w:r w:rsidR="006B5F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proofErr w:type="spellStart"/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ій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Фа/Сі-b;Подвійна;3-ох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вентильна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;М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ензура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12,1мм;Роструб: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відокремлюваний;Діаметр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роструба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310мм;Матеріал: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жовта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золота латунь і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німецьке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срібло;В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мудштуком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та кейсом</w:t>
            </w:r>
          </w:p>
        </w:tc>
      </w:tr>
      <w:tr w:rsidR="0058357F" w:rsidRPr="003A5CF3" w:rsidTr="006B5F50">
        <w:trPr>
          <w:trHeight w:val="765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Флейта альт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Sankyo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201С,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срібна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головка,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посріблений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корпус і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механіка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, з футляро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Флейта: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Ручна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робота;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ібна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вигнута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головка,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посріблений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корпус і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механіка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; 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футляром.</w:t>
            </w:r>
          </w:p>
        </w:tc>
      </w:tr>
      <w:tr w:rsidR="0058357F" w:rsidRPr="003A5CF3" w:rsidTr="006B5F50">
        <w:trPr>
          <w:trHeight w:val="765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:rsidR="0058357F" w:rsidRPr="006B5F50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Дзвони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BKIIP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Adams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BK5203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Generation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Philharmonic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, 1,5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октави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сплав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латуні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хромовим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покриттям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Дзвони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Діапазон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: 1,5 октава (С5-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6);Тон: 442Гц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;Д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іаметр трубок: 39мм;Матеріал: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латунний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сплав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хромовим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покриттям;Регулювання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висоти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такРозміри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88х60х182см;В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і молоточками.</w:t>
            </w:r>
          </w:p>
        </w:tc>
      </w:tr>
      <w:tr w:rsidR="0058357F" w:rsidRPr="003A5CF3" w:rsidTr="006B5F50">
        <w:trPr>
          <w:trHeight w:val="765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3" w:type="dxa"/>
            <w:shd w:val="clear" w:color="auto" w:fill="auto"/>
            <w:hideMark/>
          </w:tcPr>
          <w:p w:rsidR="0058357F" w:rsidRPr="006B5F50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Ксилофон 2XFS2LRV35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Adams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Solist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3,5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октави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паличкам</w:t>
            </w:r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або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eastAsia="Calibri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6B5F5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58357F" w:rsidRPr="0058357F" w:rsidRDefault="0058357F" w:rsidP="00FA09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  <w:vAlign w:val="center"/>
          </w:tcPr>
          <w:p w:rsidR="0058357F" w:rsidRPr="0058357F" w:rsidRDefault="0058357F" w:rsidP="006B5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357F" w:rsidRPr="0058357F" w:rsidRDefault="0058357F" w:rsidP="006B5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hideMark/>
          </w:tcPr>
          <w:p w:rsidR="0058357F" w:rsidRPr="0058357F" w:rsidRDefault="0058357F" w:rsidP="006B5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Ксилофон: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Діапазон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: 3,5 октава (</w:t>
            </w:r>
            <w:r w:rsidRPr="0058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4-С8);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Пластини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клавіатури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ітлий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палісандр;Ширина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пластини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38,5мм;Тон: 442Гц;Регулювання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висоти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: 80-100см;Розміри: 68х50х141см;В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чохлом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паличками</w:t>
            </w:r>
            <w:proofErr w:type="spellEnd"/>
            <w:r w:rsidRPr="0058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46FA8" w:rsidRDefault="005A3D3C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очікуваної ціни закупівлі/бюджетного призначення. Очікувана вартість обрахована відповідно до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середньоринкового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рівня цін. </w:t>
      </w:r>
      <w:r w:rsidR="00C53D3E" w:rsidRPr="00C53D3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5A3D3C" w:rsidRDefault="005A3D3C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:rsidR="005A3D3C" w:rsidRPr="00C53D3E" w:rsidRDefault="005A3D3C" w:rsidP="00C53D3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Уповноважена особа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  <w:t>Наталія СЕРГЕЄВА</w:t>
      </w:r>
    </w:p>
    <w:sectPr w:rsidR="005A3D3C" w:rsidRPr="00C53D3E" w:rsidSect="005A3D3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77DC4"/>
    <w:multiLevelType w:val="hybridMultilevel"/>
    <w:tmpl w:val="16EE13EA"/>
    <w:lvl w:ilvl="0" w:tplc="448E8C26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FA8"/>
    <w:rsid w:val="00446FA8"/>
    <w:rsid w:val="0058357F"/>
    <w:rsid w:val="005A3D3C"/>
    <w:rsid w:val="006446A1"/>
    <w:rsid w:val="006B5F50"/>
    <w:rsid w:val="00B1624B"/>
    <w:rsid w:val="00B179E2"/>
    <w:rsid w:val="00BA761C"/>
    <w:rsid w:val="00BE2FF2"/>
    <w:rsid w:val="00C53D3E"/>
    <w:rsid w:val="00E0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A76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D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A7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A76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D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A7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2021-11-02T14:26:00Z</dcterms:created>
  <dcterms:modified xsi:type="dcterms:W3CDTF">2021-11-02T14:26:00Z</dcterms:modified>
</cp:coreProperties>
</file>